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u w:val="single"/>
          <w:rtl w:val="0"/>
        </w:rPr>
        <w:t xml:space="preserve">REKLAMAČNÝ PROTOKOL</w:t>
      </w:r>
    </w:p>
    <w:p w:rsidR="00000000" w:rsidDel="00000000" w:rsidP="00000000" w:rsidRDefault="00000000" w:rsidRPr="00000000" w14:paraId="00000002">
      <w:pPr>
        <w:spacing w:after="0" w:lineRule="auto"/>
        <w:jc w:val="lef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KURUCÁR A SYN, s.r.o., Kysucký Lieskovec 450, 023 34  Kysucký Lieskovec, IČO: 44106319, DIČ:2022584454</w:t>
      </w:r>
    </w:p>
    <w:p w:rsidR="00000000" w:rsidDel="00000000" w:rsidP="00000000" w:rsidRDefault="00000000" w:rsidRPr="00000000" w14:paraId="00000003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Adresa prevádzky: Kysucký Lieskovec 812, 023 34  Kysucký Lieskovec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4886325</wp:posOffset>
            </wp:positionH>
            <wp:positionV relativeFrom="paragraph">
              <wp:posOffset>66675</wp:posOffset>
            </wp:positionV>
            <wp:extent cx="1059358" cy="662327"/>
            <wp:effectExtent b="0" l="0" r="0" t="0"/>
            <wp:wrapNone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59358" cy="66232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Telefón: +421 948 393 817, +421 904 444 899</w:t>
      </w:r>
    </w:p>
    <w:p w:rsidR="00000000" w:rsidDel="00000000" w:rsidP="00000000" w:rsidRDefault="00000000" w:rsidRPr="00000000" w14:paraId="00000005">
      <w:pPr>
        <w:spacing w:after="0" w:lineRule="auto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Mail: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u w:val="single"/>
            <w:rtl w:val="0"/>
          </w:rPr>
          <w:t xml:space="preserve">info@biostrecha.sk</w:t>
        </w:r>
      </w:hyperlink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Údaje o zákazníkovi a reklamovanom tovare (vypĺňa zákazník):</w:t>
      </w:r>
    </w:p>
    <w:tbl>
      <w:tblPr>
        <w:tblStyle w:val="Table1"/>
        <w:tblW w:w="9350.0" w:type="dxa"/>
        <w:jc w:val="left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A0"/>
      </w:tblPr>
      <w:tblGrid>
        <w:gridCol w:w="2785"/>
        <w:gridCol w:w="6565"/>
        <w:tblGridChange w:id="0">
          <w:tblGrid>
            <w:gridCol w:w="2785"/>
            <w:gridCol w:w="6565"/>
          </w:tblGrid>
        </w:tblGridChange>
      </w:tblGrid>
      <w:tr>
        <w:trPr>
          <w:cantSplit w:val="0"/>
          <w:trHeight w:val="287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jc w:val="right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Celé meno / Názov firmy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IČO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Adresa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Telefónne číslo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Emailová adresa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Bankový IBAN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Číslo faktúry / objednávky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Kód / názov tovaru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Popis závady tovaru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rtl w:val="0"/>
              </w:rPr>
              <w:t xml:space="preserve">(bez presného popisu závady Vašu reklamáciu nemožno zaevidovať)</w:t>
            </w:r>
          </w:p>
          <w:p w:rsidR="00000000" w:rsidDel="00000000" w:rsidP="00000000" w:rsidRDefault="00000000" w:rsidRPr="00000000" w14:paraId="00000022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Dátum zistenia závady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8.68896484375" w:hRule="atLeast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Požadovaný spôsob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vybavenia reklamácie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395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535"/>
              <w:gridCol w:w="3420"/>
              <w:tblGridChange w:id="0">
                <w:tblGrid>
                  <w:gridCol w:w="535"/>
                  <w:gridCol w:w="342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1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2">
                  <w:pPr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Výmena tovaru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4">
                  <w:pPr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Oprava tovaru</w:t>
                  </w:r>
                </w:p>
              </w:tc>
            </w:tr>
            <w:tr>
              <w:trPr>
                <w:cantSplit w:val="0"/>
                <w:trHeight w:val="274" w:hRule="atLeast"/>
                <w:tblHeader w:val="0"/>
              </w:trPr>
              <w:tc>
                <w:tcPr/>
                <w:p w:rsidR="00000000" w:rsidDel="00000000" w:rsidP="00000000" w:rsidRDefault="00000000" w:rsidRPr="00000000" w14:paraId="00000035">
                  <w:pPr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36">
                  <w:pPr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Vrátenie peňazí na uvedený IBAN</w:t>
                  </w:r>
                </w:p>
              </w:tc>
            </w:tr>
          </w:tbl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Údaje o prijatí reklamácie (vypĺňa predajca):</w:t>
      </w:r>
    </w:p>
    <w:tbl>
      <w:tblPr>
        <w:tblStyle w:val="Table3"/>
        <w:tblW w:w="9895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A0"/>
      </w:tblPr>
      <w:tblGrid>
        <w:gridCol w:w="5485"/>
        <w:gridCol w:w="4410"/>
        <w:tblGridChange w:id="0">
          <w:tblGrid>
            <w:gridCol w:w="5485"/>
            <w:gridCol w:w="44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Reklamáciu vybavoval: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Číslo reklamácie: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Predávajúci prijal Vašu reklamáciu dňa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Reklamácia bola vybavená dňa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Kópia výsledku odborného posúdenia, zaslaná dňa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Predávajúci je povinný určiť spôsob vybavenia reklamácie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 30 dní odo dňa uplatnenia reklamácie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Vaša reklamácia bola vybavená nasledovne</w:t>
            </w:r>
          </w:p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170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425"/>
              <w:gridCol w:w="1280"/>
              <w:tblGridChange w:id="0">
                <w:tblGrid>
                  <w:gridCol w:w="425"/>
                  <w:gridCol w:w="128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64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Uznaná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66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7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Neuznaná</w:t>
                  </w:r>
                </w:p>
              </w:tc>
            </w:tr>
          </w:tbl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6" w:hRule="atLeast"/>
          <w:tblHeader w:val="0"/>
        </w:trPr>
        <w:tc>
          <w:tcPr/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Predávajúci Vašu reklamáciu vybavil nasledovne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b w:val="0"/>
                <w:bCs w:val="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5"/>
              <w:tblW w:w="2773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35"/>
              <w:gridCol w:w="2438"/>
              <w:tblGridChange w:id="0">
                <w:tblGrid>
                  <w:gridCol w:w="335"/>
                  <w:gridCol w:w="2438"/>
                </w:tblGrid>
              </w:tblGridChange>
            </w:tblGrid>
            <w:tr>
              <w:trPr>
                <w:cantSplit w:val="0"/>
                <w:trHeight w:val="247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F">
                  <w:pPr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0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Oprava</w:t>
                  </w:r>
                </w:p>
              </w:tc>
            </w:tr>
            <w:tr>
              <w:trPr>
                <w:cantSplit w:val="0"/>
                <w:trHeight w:val="257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1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2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Výmena</w:t>
                  </w:r>
                </w:p>
              </w:tc>
            </w:tr>
            <w:tr>
              <w:trPr>
                <w:cantSplit w:val="0"/>
                <w:trHeight w:val="247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3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4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Vrátenie kúpnej ceny</w:t>
                  </w:r>
                </w:p>
              </w:tc>
            </w:tr>
            <w:tr>
              <w:trPr>
                <w:cantSplit w:val="0"/>
                <w:trHeight w:val="247" w:hRule="atLeast"/>
                <w:tblHeader w:val="0"/>
              </w:trPr>
              <w:tc>
                <w:tcPr/>
                <w:p w:rsidR="00000000" w:rsidDel="00000000" w:rsidP="00000000" w:rsidRDefault="00000000" w:rsidRPr="00000000" w14:paraId="00000075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6">
                  <w:pPr>
                    <w:jc w:val="center"/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7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Fonts w:ascii="Times New Roman" w:cs="Times New Roman" w:eastAsia="Times New Roman" w:hAnsi="Times New Roman"/>
                      <w:rtl w:val="0"/>
                    </w:rPr>
                    <w:t xml:space="preserve">Iné ............................</w:t>
                  </w:r>
                </w:p>
                <w:p w:rsidR="00000000" w:rsidDel="00000000" w:rsidP="00000000" w:rsidRDefault="00000000" w:rsidRPr="00000000" w14:paraId="00000078">
                  <w:pPr>
                    <w:rPr>
                      <w:rFonts w:ascii="Times New Roman" w:cs="Times New Roman" w:eastAsia="Times New Roman" w:hAnsi="Times New Roman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prípade zamietnutia reklamácie, ktorá bola uplatnená po uplynutí 12 mesiacov od kúpy, má kupujúci možnosť požiadať o odborné posúdenie výrobku.</w:t>
      </w:r>
    </w:p>
    <w:p w:rsidR="00000000" w:rsidDel="00000000" w:rsidP="00000000" w:rsidRDefault="00000000" w:rsidRPr="00000000" w14:paraId="0000007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------------------------                                ---------------------------                               --------------------------</w:t>
      </w:r>
    </w:p>
    <w:p w:rsidR="00000000" w:rsidDel="00000000" w:rsidP="00000000" w:rsidRDefault="00000000" w:rsidRPr="00000000" w14:paraId="0000007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Podpis zákazníka</w:t>
        <w:tab/>
        <w:tab/>
        <w:tab/>
        <w:t xml:space="preserve">Reklamáciu prijal</w:t>
        <w:tab/>
        <w:tab/>
        <w:tab/>
        <w:t xml:space="preserve">Reklamáciu vybavil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table" w:styleId="Mriekatabuky">
    <w:name w:val="Table Grid"/>
    <w:basedOn w:val="Normlnatabuka"/>
    <w:uiPriority w:val="39"/>
    <w:rsid w:val="000E7A1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ukasmriekou6farebn">
    <w:name w:val="Grid Table 6 Colorful"/>
    <w:basedOn w:val="Normlnatabuka"/>
    <w:uiPriority w:val="51"/>
    <w:rsid w:val="000E7A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paragraph" w:styleId="Normlnywebov">
    <w:name w:val="Normal (Web)"/>
    <w:basedOn w:val="Normlny"/>
    <w:uiPriority w:val="99"/>
    <w:unhideWhenUsed w:val="1"/>
    <w:rsid w:val="00EF5DC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</w:rPr>
  </w:style>
  <w:style w:type="table" w:styleId="Mriekatabukysvetl">
    <w:name w:val="Grid Table Light"/>
    <w:basedOn w:val="Normlnatabuka"/>
    <w:uiPriority w:val="40"/>
    <w:rsid w:val="0031494C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Obyajntabuka1">
    <w:name w:val="Plain Table 1"/>
    <w:basedOn w:val="Normlnatabuka"/>
    <w:uiPriority w:val="41"/>
    <w:rsid w:val="009A3165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cccccc" w:val="clear"/>
      </w:tcPr>
    </w:tblStylePr>
    <w:tblStylePr w:type="band1Vert">
      <w:tcPr>
        <w:shd w:fill="cccccc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  <w:tcPr>
        <w:tcBorders>
          <w:bottom w:color="666666" w:space="0" w:sz="12" w:val="single"/>
        </w:tcBorders>
      </w:tc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666666" w:space="0" w:sz="4" w:val="single"/>
        </w:tcBorders>
      </w:tcPr>
    </w:tblStyle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f2f2f2" w:val="clear"/>
      </w:tcPr>
    </w:tblStylePr>
    <w:tblStylePr w:type="band1Vert">
      <w:tcPr>
        <w:shd w:fill="f2f2f2" w:val="clear"/>
      </w:tcPr>
    </w:tblStylePr>
    <w:tblStylePr w:type="firstCol">
      <w:rPr>
        <w:b w:val="1"/>
        <w:bCs w:val="1"/>
      </w:rPr>
    </w:tblStylePr>
    <w:tblStylePr w:type="firstRow">
      <w:rPr>
        <w:b w:val="1"/>
        <w:bCs w:val="1"/>
      </w:rPr>
    </w:tblStylePr>
    <w:tblStylePr w:type="lastCol">
      <w:rPr>
        <w:b w:val="1"/>
        <w:bCs w:val="1"/>
      </w:rPr>
    </w:tblStylePr>
    <w:tblStylePr w:type="lastRow">
      <w:rPr>
        <w:b w:val="1"/>
        <w:bCs w:val="1"/>
      </w:rPr>
      <w:tcPr>
        <w:tcBorders>
          <w:top w:color="bfbfbf" w:space="0" w:sz="4" w:val="single"/>
        </w:tcBorders>
      </w:tcPr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info@biostrech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S0B5+y6YZH0krER3bRgkd5s9rg==">CgMxLjA4AHIhMXlpNmhTRVc2UFgyMFdxSlc1VTZDeHpjRzFJdmF1QWdL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2025-09-16T08:48:00Z</dcterms:created>
  <dc:creator>Zuzana Kurucarova</dc:creator>
</cp:coreProperties>
</file>